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both"/>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巴财企﹝2022﹞4号关于预拨2022年国有企业退休人员社会化管理补助资金的通知、巴财企【2022】31号关于提前下达2023年国有企业退休人员社会化管理补助资金的通知项目支出绩效评价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项目名称：巴财企﹝2022﹞4号关于预拨2022年国有企业退休人员 社会化管理补助资金的通知、巴财企【2022】31号关于提前下达2023年国有企业退休人员社会化管理补助资金的通知</w:t>
      </w:r>
    </w:p>
    <w:p>
      <w:pPr>
        <w:spacing w:line="700" w:lineRule="exact"/>
        <w:ind w:firstLine="1440" w:firstLineChars="400"/>
        <w:jc w:val="left"/>
        <w:rPr>
          <w:rFonts w:hint="eastAsia"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新城街道办事处</w:t>
      </w:r>
    </w:p>
    <w:p>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eastAsia="zh-CN"/>
        </w:rPr>
        <w:t>：库尔勒市人民政府</w:t>
      </w:r>
    </w:p>
    <w:p>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佘俊华</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17</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ageBreakBefore w:val="0"/>
        <w:kinsoku/>
        <w:wordWrap/>
        <w:overflowPunct/>
        <w:topLinePunct w:val="0"/>
        <w:autoSpaceDE/>
        <w:autoSpaceDN/>
        <w:bidi w:val="0"/>
        <w:adjustRightInd/>
        <w:snapToGrid/>
        <w:spacing w:line="600" w:lineRule="exact"/>
        <w:ind w:firstLine="600" w:firstLineChars="200"/>
        <w:textAlignment w:val="auto"/>
        <w:rPr>
          <w:rStyle w:val="16"/>
          <w:rFonts w:hint="default" w:ascii="Times New Roman" w:hAnsi="Times New Roman" w:eastAsia="黑体" w:cs="Times New Roman"/>
          <w:b w:val="0"/>
          <w:bCs/>
          <w:spacing w:val="-4"/>
          <w:sz w:val="32"/>
          <w:szCs w:val="32"/>
          <w:highlight w:val="none"/>
          <w:lang w:eastAsia="zh-CN"/>
        </w:rPr>
      </w:pPr>
      <w:r>
        <w:rPr>
          <w:rFonts w:hint="eastAsia" w:ascii="仿宋" w:hAnsi="仿宋" w:eastAsia="仿宋" w:cs="仿宋"/>
          <w:color w:val="auto"/>
          <w:sz w:val="30"/>
          <w:szCs w:val="30"/>
          <w:highlight w:val="none"/>
          <w:lang w:eastAsia="zh-CN"/>
        </w:rPr>
        <w:t>根据《财政部、国资委关于支持地方做好中央企业及原中央下放企业退休人员社会化管理工作的通知》（财资【2020】1号）、《自治州党委办公室、自治州人民政府办公室印发&lt;关于加快推进国有企业退休人员社会化管理的实施方案&gt;的通知》（巴党办字【2019】91号）、《库尔勒市党委办公室、库尔勒市人民政府办公室印发&lt;关于加快推进国有企业退休人员社会化管理的实施方案&gt;的通知（库党办字【2020】5号）等文件精神，我辖区下设</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lang w:eastAsia="zh-CN"/>
        </w:rPr>
        <w:t>个社区202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eastAsia="zh-CN"/>
        </w:rPr>
        <w:t>年国有企业退休人员社会化管理人数为</w:t>
      </w:r>
      <w:r>
        <w:rPr>
          <w:rFonts w:hint="eastAsia" w:ascii="仿宋" w:hAnsi="仿宋" w:eastAsia="仿宋" w:cs="仿宋"/>
          <w:color w:val="auto"/>
          <w:sz w:val="30"/>
          <w:szCs w:val="30"/>
          <w:highlight w:val="none"/>
          <w:lang w:val="en-US" w:eastAsia="zh-CN"/>
        </w:rPr>
        <w:t>2623</w:t>
      </w:r>
      <w:r>
        <w:rPr>
          <w:rFonts w:hint="eastAsia" w:ascii="仿宋" w:hAnsi="仿宋" w:eastAsia="仿宋" w:cs="仿宋"/>
          <w:color w:val="auto"/>
          <w:sz w:val="30"/>
          <w:szCs w:val="30"/>
          <w:highlight w:val="none"/>
          <w:lang w:eastAsia="zh-CN"/>
        </w:rPr>
        <w:t>人。巴财企﹝2022﹞4号关于预拨2022年国有企业退休人员社会化管理补助资金的通知、巴财企【2022】31号关于提前下达2023年国有企业退休人员社会化管理补助资金的通知。当前，随着国有企业改革深化和破产兼并企业的增加，一些企业退休人员失去了原单位的依托，亟须通过建立和完善社会化管理服务体系为他们提供相关服务，社会化管理是必然趋势。另外，现在不少退休人员的子女不能在身边照料，也迫切希望社区组织给他们以更多的关心和照顾。总的看来，全面开展社会化管理服务是顺应经济和社会发展的要求，是满足广大企业退休人员的需要，是贯彻落实</w:t>
      </w:r>
      <w:r>
        <w:rPr>
          <w:rFonts w:hint="eastAsia" w:ascii="仿宋" w:hAnsi="仿宋" w:eastAsia="仿宋" w:cs="仿宋"/>
          <w:color w:val="auto"/>
          <w:sz w:val="30"/>
          <w:szCs w:val="30"/>
          <w:highlight w:val="none"/>
          <w:lang w:val="en-US" w:eastAsia="zh-CN"/>
        </w:rPr>
        <w:t>党的</w:t>
      </w:r>
      <w:bookmarkStart w:id="3" w:name="_GoBack"/>
      <w:bookmarkEnd w:id="3"/>
      <w:r>
        <w:rPr>
          <w:rFonts w:hint="eastAsia" w:ascii="仿宋" w:hAnsi="仿宋" w:eastAsia="仿宋" w:cs="仿宋"/>
          <w:color w:val="auto"/>
          <w:sz w:val="30"/>
          <w:szCs w:val="30"/>
          <w:highlight w:val="none"/>
          <w:lang w:eastAsia="zh-CN"/>
        </w:rPr>
        <w:t>二十大精神的具体体现。</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黑体" w:cs="Times New Roman"/>
          <w:highlight w:val="none"/>
          <w:lang w:eastAsia="zh-CN"/>
        </w:rPr>
      </w:pPr>
      <w:r>
        <w:rPr>
          <w:rFonts w:hint="default" w:ascii="Times New Roman" w:hAnsi="Times New Roman" w:eastAsia="仿宋_GB2312" w:cs="Times New Roman"/>
          <w:sz w:val="30"/>
          <w:szCs w:val="30"/>
          <w:highlight w:val="none"/>
          <w:lang w:val="en-US" w:eastAsia="zh-CN"/>
        </w:rPr>
        <w:t>项目主要内容：</w:t>
      </w:r>
      <w:r>
        <w:rPr>
          <w:rFonts w:hint="eastAsia" w:ascii="仿宋" w:hAnsi="仿宋" w:eastAsia="仿宋" w:cs="仿宋"/>
          <w:color w:val="auto"/>
          <w:sz w:val="30"/>
          <w:szCs w:val="30"/>
          <w:highlight w:val="none"/>
        </w:rPr>
        <w:t>开展各类文化体育活动不少于5次，做好移交街道社区</w:t>
      </w:r>
      <w:r>
        <w:rPr>
          <w:rFonts w:hint="eastAsia" w:ascii="仿宋" w:hAnsi="仿宋" w:eastAsia="仿宋" w:cs="仿宋"/>
          <w:color w:val="auto"/>
          <w:sz w:val="30"/>
          <w:szCs w:val="30"/>
          <w:highlight w:val="none"/>
          <w:lang w:val="en-US" w:eastAsia="zh-CN"/>
        </w:rPr>
        <w:t>2648</w:t>
      </w:r>
      <w:r>
        <w:rPr>
          <w:rFonts w:hint="eastAsia" w:ascii="仿宋" w:hAnsi="仿宋" w:eastAsia="仿宋" w:cs="仿宋"/>
          <w:color w:val="auto"/>
          <w:sz w:val="30"/>
          <w:szCs w:val="30"/>
          <w:highlight w:val="none"/>
        </w:rPr>
        <w:t>名国企退休人员社会化管理工作；有效提高企业退休人员生活质量，为推动国民经济健康发展夯实基础。</w:t>
      </w:r>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eastAsia" w:ascii="仿宋" w:hAnsi="仿宋" w:eastAsia="仿宋" w:cs="仿宋"/>
          <w:color w:val="auto"/>
          <w:sz w:val="30"/>
          <w:szCs w:val="30"/>
          <w:highlight w:val="none"/>
        </w:rPr>
        <w:t>已完成开展各类文化体育活动5次，做好移交街道社区</w:t>
      </w:r>
      <w:r>
        <w:rPr>
          <w:rFonts w:hint="eastAsia" w:ascii="仿宋" w:hAnsi="仿宋" w:eastAsia="仿宋" w:cs="仿宋"/>
          <w:color w:val="auto"/>
          <w:sz w:val="30"/>
          <w:szCs w:val="30"/>
          <w:highlight w:val="none"/>
          <w:lang w:val="en-US" w:eastAsia="zh-CN"/>
        </w:rPr>
        <w:t>2648</w:t>
      </w:r>
      <w:r>
        <w:rPr>
          <w:rFonts w:hint="eastAsia" w:ascii="仿宋" w:hAnsi="仿宋" w:eastAsia="仿宋" w:cs="仿宋"/>
          <w:color w:val="auto"/>
          <w:sz w:val="30"/>
          <w:szCs w:val="30"/>
          <w:highlight w:val="none"/>
        </w:rPr>
        <w:t>名国企退休人员社会化管理工作；有效提高了企业退休人员生活质量，推动了国民经济健康发展夯实基础。已组织辖区国有企业退休人员开展“中秋”、“重阳”等各项活动，为保障对退休人员后勤服务共计支出</w:t>
      </w:r>
      <w:r>
        <w:rPr>
          <w:rFonts w:hint="eastAsia" w:ascii="仿宋" w:hAnsi="仿宋" w:eastAsia="仿宋" w:cs="仿宋"/>
          <w:color w:val="auto"/>
          <w:sz w:val="30"/>
          <w:szCs w:val="30"/>
          <w:highlight w:val="none"/>
          <w:lang w:val="en-US" w:eastAsia="zh-CN"/>
        </w:rPr>
        <w:t>68.85</w:t>
      </w:r>
      <w:r>
        <w:rPr>
          <w:rFonts w:hint="eastAsia" w:ascii="仿宋" w:hAnsi="仿宋" w:eastAsia="仿宋" w:cs="仿宋"/>
          <w:color w:val="auto"/>
          <w:sz w:val="30"/>
          <w:szCs w:val="30"/>
          <w:highlight w:val="none"/>
        </w:rPr>
        <w:t>万元。足额保障了国有企业离退休人员待遇，维护了社会稳定。</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68.85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68.85</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68.85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68.85</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68.85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仿宋" w:hAnsi="仿宋" w:eastAsia="仿宋" w:cs="仿宋"/>
          <w:color w:val="auto"/>
          <w:sz w:val="30"/>
          <w:szCs w:val="30"/>
          <w:highlight w:val="none"/>
        </w:rPr>
        <w:t>做好移交街道社区</w:t>
      </w:r>
      <w:r>
        <w:rPr>
          <w:rFonts w:hint="eastAsia" w:ascii="仿宋" w:hAnsi="仿宋" w:eastAsia="仿宋" w:cs="仿宋"/>
          <w:color w:val="auto"/>
          <w:sz w:val="30"/>
          <w:szCs w:val="30"/>
          <w:highlight w:val="none"/>
          <w:lang w:val="en-US" w:eastAsia="zh-CN"/>
        </w:rPr>
        <w:t>2648</w:t>
      </w:r>
      <w:r>
        <w:rPr>
          <w:rFonts w:hint="eastAsia" w:ascii="仿宋" w:hAnsi="仿宋" w:eastAsia="仿宋" w:cs="仿宋"/>
          <w:color w:val="auto"/>
          <w:sz w:val="30"/>
          <w:szCs w:val="30"/>
          <w:highlight w:val="none"/>
        </w:rPr>
        <w:t>名国企退休人员社会化管理工作</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本次补助金额支出</w:t>
      </w:r>
      <w:r>
        <w:rPr>
          <w:rFonts w:hint="eastAsia" w:ascii="仿宋" w:hAnsi="仿宋" w:eastAsia="仿宋" w:cs="仿宋"/>
          <w:color w:val="auto"/>
          <w:sz w:val="30"/>
          <w:szCs w:val="30"/>
          <w:highlight w:val="none"/>
          <w:lang w:eastAsia="zh-CN"/>
        </w:rPr>
        <w:t>为</w:t>
      </w:r>
      <w:r>
        <w:rPr>
          <w:rFonts w:hint="eastAsia" w:ascii="仿宋" w:hAnsi="仿宋" w:eastAsia="仿宋" w:cs="仿宋"/>
          <w:color w:val="auto"/>
          <w:sz w:val="30"/>
          <w:szCs w:val="30"/>
          <w:highlight w:val="none"/>
          <w:lang w:val="en-US" w:eastAsia="zh-CN"/>
        </w:rPr>
        <w:t>68.85</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补助移交管理人均费用标准260元/人</w:t>
      </w:r>
      <w:r>
        <w:rPr>
          <w:rFonts w:hint="eastAsia" w:ascii="仿宋" w:hAnsi="仿宋" w:eastAsia="仿宋" w:cs="仿宋"/>
          <w:color w:val="auto"/>
          <w:sz w:val="30"/>
          <w:szCs w:val="30"/>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pageBreakBefore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目标1：开展各类文化体育活动不少于5次，做好移交街道社区</w:t>
      </w:r>
      <w:r>
        <w:rPr>
          <w:rFonts w:hint="eastAsia" w:ascii="仿宋" w:hAnsi="仿宋" w:eastAsia="仿宋" w:cs="仿宋"/>
          <w:color w:val="auto"/>
          <w:sz w:val="30"/>
          <w:szCs w:val="30"/>
          <w:highlight w:val="none"/>
          <w:lang w:val="en-US" w:eastAsia="zh-CN"/>
        </w:rPr>
        <w:t>2648</w:t>
      </w:r>
      <w:r>
        <w:rPr>
          <w:rFonts w:hint="eastAsia" w:ascii="仿宋" w:hAnsi="仿宋" w:eastAsia="仿宋" w:cs="仿宋"/>
          <w:color w:val="auto"/>
          <w:sz w:val="30"/>
          <w:szCs w:val="30"/>
          <w:highlight w:val="none"/>
        </w:rPr>
        <w:t>名国企退休人员社会化管理补助工作；</w:t>
      </w:r>
    </w:p>
    <w:p>
      <w:pPr>
        <w:pageBreakBefore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目标2：有效提高企业退休人员生活质量，为推动国民经济健康发展夯实基础。</w:t>
      </w:r>
    </w:p>
    <w:p>
      <w:pPr>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上半年</w:t>
      </w:r>
      <w:r>
        <w:rPr>
          <w:rFonts w:hint="default" w:ascii="Times New Roman" w:hAnsi="Times New Roman" w:eastAsia="仿宋_GB2312" w:cs="Times New Roman"/>
          <w:color w:val="auto"/>
          <w:sz w:val="30"/>
          <w:szCs w:val="30"/>
          <w:highlight w:val="none"/>
          <w:lang w:val="en-US" w:eastAsia="zh-CN"/>
        </w:rPr>
        <w:t>开展各类文化体育活动</w:t>
      </w:r>
      <w:r>
        <w:rPr>
          <w:rFonts w:hint="eastAsia" w:eastAsia="仿宋_GB2312" w:cs="Times New Roman"/>
          <w:color w:val="auto"/>
          <w:sz w:val="30"/>
          <w:szCs w:val="30"/>
          <w:highlight w:val="none"/>
          <w:lang w:val="en-US" w:eastAsia="zh-CN"/>
        </w:rPr>
        <w:t>2</w:t>
      </w:r>
      <w:r>
        <w:rPr>
          <w:rFonts w:hint="default" w:ascii="Times New Roman" w:hAnsi="Times New Roman" w:eastAsia="仿宋_GB2312" w:cs="Times New Roman"/>
          <w:color w:val="auto"/>
          <w:sz w:val="30"/>
          <w:szCs w:val="30"/>
          <w:highlight w:val="none"/>
          <w:lang w:val="en-US" w:eastAsia="zh-CN"/>
        </w:rPr>
        <w:t>次，做好移交街道社区国企退休人员社会化管理补助工作</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有效提高企业退休人员生活质量</w:t>
      </w:r>
      <w:r>
        <w:rPr>
          <w:rFonts w:hint="eastAsia" w:eastAsia="仿宋_GB2312" w:cs="Times New Roman"/>
          <w:color w:val="auto"/>
          <w:sz w:val="30"/>
          <w:szCs w:val="30"/>
          <w:highlight w:val="none"/>
          <w:lang w:val="en-US" w:eastAsia="zh-CN"/>
        </w:rPr>
        <w:t>；下半年</w:t>
      </w:r>
      <w:r>
        <w:rPr>
          <w:rFonts w:hint="default" w:ascii="Times New Roman" w:hAnsi="Times New Roman" w:eastAsia="仿宋_GB2312" w:cs="Times New Roman"/>
          <w:color w:val="auto"/>
          <w:sz w:val="30"/>
          <w:szCs w:val="30"/>
          <w:highlight w:val="none"/>
          <w:lang w:val="en-US" w:eastAsia="zh-CN"/>
        </w:rPr>
        <w:t>开展各类文化体育活动</w:t>
      </w:r>
      <w:r>
        <w:rPr>
          <w:rFonts w:hint="eastAsia" w:eastAsia="仿宋_GB2312" w:cs="Times New Roman"/>
          <w:color w:val="auto"/>
          <w:sz w:val="30"/>
          <w:szCs w:val="30"/>
          <w:highlight w:val="none"/>
          <w:lang w:val="en-US" w:eastAsia="zh-CN"/>
        </w:rPr>
        <w:t>3</w:t>
      </w:r>
      <w:r>
        <w:rPr>
          <w:rFonts w:hint="default" w:ascii="Times New Roman" w:hAnsi="Times New Roman" w:eastAsia="仿宋_GB2312" w:cs="Times New Roman"/>
          <w:color w:val="auto"/>
          <w:sz w:val="30"/>
          <w:szCs w:val="30"/>
          <w:highlight w:val="none"/>
          <w:lang w:val="en-US" w:eastAsia="zh-CN"/>
        </w:rPr>
        <w:t>次，做好移交街道社区2623名国企退休人员社会化管理补助工作</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促进退休人员积极参与活动，增添退休生活色彩</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提升幸福指数</w:t>
      </w:r>
      <w:r>
        <w:rPr>
          <w:rFonts w:hint="eastAsia"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确保退休人员原有待遇标准不降低，避免因移交导致延迟或遗漏，同时建立街道与退休人员的沟通机制，解答政策疑问，为推动国民经济健康发展夯实基础。</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在数据收集环节，采用了多种科学合理的方法，</w:t>
      </w:r>
      <w:r>
        <w:rPr>
          <w:rFonts w:hint="eastAsia" w:eastAsia="仿宋_GB2312" w:cs="Times New Roman"/>
          <w:sz w:val="32"/>
          <w:szCs w:val="32"/>
          <w:highlight w:val="none"/>
          <w:lang w:val="en-US" w:eastAsia="zh-CN"/>
        </w:rPr>
        <w:t>此项目采用</w:t>
      </w:r>
      <w:r>
        <w:rPr>
          <w:rFonts w:hint="default" w:ascii="Times New Roman" w:hAnsi="Times New Roman" w:eastAsia="仿宋_GB2312" w:cs="Times New Roman"/>
          <w:sz w:val="32"/>
          <w:szCs w:val="32"/>
          <w:highlight w:val="none"/>
          <w:lang w:val="en-US" w:eastAsia="zh-CN"/>
        </w:rPr>
        <w:t>问卷调查</w:t>
      </w:r>
      <w:r>
        <w:rPr>
          <w:rFonts w:hint="eastAsia" w:eastAsia="仿宋_GB2312" w:cs="Times New Roman"/>
          <w:sz w:val="32"/>
          <w:szCs w:val="32"/>
          <w:highlight w:val="none"/>
          <w:lang w:val="en-US" w:eastAsia="zh-CN"/>
        </w:rPr>
        <w:t>方式</w:t>
      </w:r>
      <w:r>
        <w:rPr>
          <w:rFonts w:hint="default" w:ascii="Times New Roman" w:hAnsi="Times New Roman" w:eastAsia="仿宋_GB2312" w:cs="Times New Roman"/>
          <w:sz w:val="32"/>
          <w:szCs w:val="32"/>
          <w:highlight w:val="none"/>
          <w:lang w:val="en-US" w:eastAsia="zh-CN"/>
        </w:rPr>
        <w:t>，广泛收集了与巴财企﹝2022﹞4号关于预拨2022年国有企业退休人员 社会化管理补助资金的通知、巴财企【2022】31号关于提前下达2023年国有企业退休人员社会化管理补助资金的通知</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相关数据，</w:t>
      </w:r>
      <w:r>
        <w:rPr>
          <w:rFonts w:hint="eastAsia" w:eastAsia="仿宋_GB2312" w:cs="Times New Roman"/>
          <w:sz w:val="32"/>
          <w:szCs w:val="32"/>
          <w:highlight w:val="none"/>
          <w:lang w:val="en-US" w:eastAsia="zh-CN"/>
        </w:rPr>
        <w:t>通过匿名填写调查问卷内容体现真实服务退休人员的效率情况</w:t>
      </w:r>
      <w:r>
        <w:rPr>
          <w:rFonts w:hint="default" w:ascii="Times New Roman" w:hAnsi="Times New Roman" w:eastAsia="仿宋_GB2312" w:cs="Times New Roman"/>
          <w:sz w:val="32"/>
          <w:szCs w:val="32"/>
          <w:highlight w:val="none"/>
          <w:lang w:val="en-US" w:eastAsia="zh-CN"/>
        </w:rPr>
        <w:t>，以确保评价结论的真实性和有效性。</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w:t>
      </w:r>
      <w:r>
        <w:rPr>
          <w:rFonts w:hint="eastAsia" w:eastAsia="仿宋_GB2312" w:cs="Times New Roman"/>
          <w:sz w:val="32"/>
          <w:szCs w:val="32"/>
          <w:highlight w:val="none"/>
          <w:lang w:val="en-US" w:eastAsia="zh-CN"/>
        </w:rPr>
        <w:t>要</w:t>
      </w:r>
      <w:r>
        <w:rPr>
          <w:rFonts w:hint="default" w:ascii="Times New Roman" w:hAnsi="Times New Roman" w:eastAsia="仿宋_GB2312" w:cs="Times New Roman"/>
          <w:sz w:val="32"/>
          <w:szCs w:val="32"/>
          <w:highlight w:val="none"/>
          <w:lang w:val="en-US" w:eastAsia="zh-CN"/>
        </w:rPr>
        <w:t>对项目的背景、</w:t>
      </w:r>
      <w:r>
        <w:rPr>
          <w:rFonts w:hint="eastAsia" w:eastAsia="仿宋_GB2312" w:cs="Times New Roman"/>
          <w:sz w:val="32"/>
          <w:szCs w:val="32"/>
          <w:highlight w:val="none"/>
          <w:lang w:val="en-US" w:eastAsia="zh-CN"/>
        </w:rPr>
        <w:t>评价方法、绩效分析等方面进行分类，形成有效层级</w:t>
      </w:r>
      <w:r>
        <w:rPr>
          <w:rFonts w:hint="default" w:ascii="Times New Roman" w:hAnsi="Times New Roman" w:eastAsia="仿宋_GB2312" w:cs="Times New Roman"/>
          <w:sz w:val="32"/>
          <w:szCs w:val="32"/>
          <w:highlight w:val="none"/>
          <w:lang w:val="en-US" w:eastAsia="zh-CN"/>
        </w:rPr>
        <w:t>为后续的</w:t>
      </w:r>
      <w:r>
        <w:rPr>
          <w:rFonts w:hint="eastAsia" w:eastAsia="仿宋_GB2312" w:cs="Times New Roman"/>
          <w:sz w:val="32"/>
          <w:szCs w:val="32"/>
          <w:highlight w:val="none"/>
          <w:lang w:val="en-US" w:eastAsia="zh-CN"/>
        </w:rPr>
        <w:t>撰写</w:t>
      </w:r>
      <w:r>
        <w:rPr>
          <w:rFonts w:hint="default" w:ascii="Times New Roman" w:hAnsi="Times New Roman" w:eastAsia="仿宋_GB2312" w:cs="Times New Roman"/>
          <w:sz w:val="32"/>
          <w:szCs w:val="32"/>
          <w:highlight w:val="none"/>
          <w:lang w:val="en-US" w:eastAsia="zh-CN"/>
        </w:rPr>
        <w:t>提供</w:t>
      </w:r>
      <w:r>
        <w:rPr>
          <w:rFonts w:hint="eastAsia" w:eastAsia="仿宋_GB2312" w:cs="Times New Roman"/>
          <w:sz w:val="32"/>
          <w:szCs w:val="32"/>
          <w:highlight w:val="none"/>
          <w:lang w:val="en-US" w:eastAsia="zh-CN"/>
        </w:rPr>
        <w:t>框架；</w:t>
      </w:r>
      <w:r>
        <w:rPr>
          <w:rFonts w:hint="default" w:ascii="Times New Roman" w:hAnsi="Times New Roman" w:eastAsia="仿宋_GB2312" w:cs="Times New Roman"/>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sz w:val="32"/>
          <w:szCs w:val="32"/>
          <w:highlight w:val="none"/>
          <w:lang w:val="en-US" w:eastAsia="zh-CN"/>
        </w:rPr>
        <w:t>结论和建议</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按优先级排序，</w:t>
      </w:r>
      <w:r>
        <w:rPr>
          <w:rFonts w:hint="default" w:ascii="Times New Roman" w:hAnsi="Times New Roman" w:eastAsia="仿宋_GB2312" w:cs="Times New Roman"/>
          <w:sz w:val="32"/>
          <w:szCs w:val="32"/>
          <w:highlight w:val="none"/>
          <w:lang w:val="en-US" w:eastAsia="zh-CN"/>
        </w:rPr>
        <w:t>给出了明确的评价结论和后续工作的建议</w:t>
      </w:r>
      <w:r>
        <w:rPr>
          <w:rFonts w:hint="eastAsia"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为项目主管部门、财政部门提供详实、准确的绩效评价信息，</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关键决策环节做出科学、合理的判断，促进项目资源的合理分配与有效整合，推动</w:t>
      </w:r>
      <w:r>
        <w:rPr>
          <w:rFonts w:hint="eastAsia"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rPr>
        <w:t>提升资源</w:t>
      </w:r>
      <w:r>
        <w:rPr>
          <w:rFonts w:hint="eastAsia"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本项目预算绩效评价报告的评价对象是巴财企﹝2022﹞4号关于预拨2022年国有企业退休人员社会化管理补助资金的通知、巴财企【2022】31号关于提前下达2023年国有企业退休人员社会化管理补助资金的</w:t>
      </w:r>
      <w:r>
        <w:rPr>
          <w:rFonts w:hint="eastAsia" w:ascii="Times New Roman" w:hAnsi="Times New Roman" w:eastAsia="仿宋_GB2312" w:cs="Times New Roman"/>
          <w:b w:val="0"/>
          <w:bCs w:val="0"/>
          <w:highlight w:val="none"/>
          <w:lang w:eastAsia="zh-CN"/>
        </w:rPr>
        <w:t>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eastAsia="zh-CN"/>
        </w:rPr>
        <w:t>新城街道办事处</w:t>
      </w:r>
      <w:r>
        <w:rPr>
          <w:rFonts w:hint="default" w:ascii="Times New Roman" w:hAnsi="Times New Roman" w:eastAsia="仿宋_GB2312" w:cs="Times New Roman"/>
          <w:b w:val="0"/>
          <w:bCs w:val="0"/>
          <w:highlight w:val="none"/>
        </w:rPr>
        <w:t>负责实施，旨在评价该项目资金安排的科学性、合理性、规范性和资金的使用成效，及时总结项目管理经验，完善项目管理办法，提高项目管理水平和资金使用效益。项目预算涵盖从</w:t>
      </w:r>
      <w:r>
        <w:rPr>
          <w:rFonts w:hint="eastAsia" w:ascii="Times New Roman" w:hAnsi="Times New Roman" w:eastAsia="仿宋_GB2312" w:cs="Times New Roman"/>
          <w:b w:val="0"/>
          <w:bCs w:val="0"/>
          <w:highlight w:val="none"/>
          <w:lang w:val="en-US" w:eastAsia="zh-CN"/>
        </w:rPr>
        <w:t>2024年1月6日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68.85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0"/>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本次项目支出绩效自评采用公众评判法</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w:t>
      </w:r>
      <w:r>
        <w:rPr>
          <w:rFonts w:hint="eastAsia" w:ascii="Times New Roman" w:hAnsi="Times New Roman" w:eastAsia="仿宋_GB2312" w:cs="Times New Roman"/>
          <w:b w:val="0"/>
          <w:bCs w:val="0"/>
          <w:highlight w:val="none"/>
          <w:lang w:eastAsia="zh-CN"/>
        </w:rPr>
        <w:t>通过公众调查问卷形式更加能准确得知此项目实施的反馈情况，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包括：财务分管领导佘俊华和财务室工作人员吐尔逊那依、张佳惠、玛依拉及各科室干部组成，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巴财企﹝2022﹞4号关于预拨2022年国有企业退休人员社会化管理补助资金的通知、巴财企【2022】31号关于提前下达2023年国有企业退休人员社会化管理补助资金的通知</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开展国企退休人员文化体育活动和推动国民经济健康发展</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开展文化体育活动方面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开展了</w:t>
      </w:r>
      <w:r>
        <w:rPr>
          <w:rFonts w:hint="eastAsia" w:eastAsia="仿宋_GB2312" w:cs="Times New Roman"/>
          <w:sz w:val="32"/>
          <w:szCs w:val="32"/>
          <w:highlight w:val="none"/>
          <w:lang w:val="en-US" w:eastAsia="zh-CN"/>
        </w:rPr>
        <w:t>5次文化体育活动，丰富了企业新退休人员的退休生活，满意度达到了95%</w:t>
      </w:r>
      <w:r>
        <w:rPr>
          <w:rFonts w:hint="default" w:ascii="Times New Roman" w:hAnsi="Times New Roman" w:eastAsia="仿宋_GB2312" w:cs="Times New Roman"/>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新城街道办事处</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产生了积极的影响。具体而言，</w:t>
      </w:r>
      <w:r>
        <w:rPr>
          <w:rFonts w:hint="eastAsia" w:eastAsia="仿宋_GB2312" w:cs="Times New Roman"/>
          <w:sz w:val="32"/>
          <w:szCs w:val="32"/>
          <w:highlight w:val="none"/>
          <w:lang w:eastAsia="zh-CN"/>
        </w:rPr>
        <w:t>对于提高服务退休人员效率</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综上所述，巴财企﹝2022﹞4号关于预拨2022年国有企业退休人员社会化管理补助资金的通知、巴财企【2022】31号关于提前下达2023年国有企业退休人员社会化管理补助资金的通知</w:t>
      </w:r>
      <w:r>
        <w:rPr>
          <w:rFonts w:hint="eastAsia" w:eastAsia="仿宋_GB2312" w:cs="Times New Roman"/>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w:t>
      </w:r>
      <w:r>
        <w:rPr>
          <w:rFonts w:hint="eastAsia" w:ascii="仿宋" w:hAnsi="仿宋" w:eastAsia="仿宋" w:cs="仿宋"/>
          <w:color w:val="auto"/>
          <w:sz w:val="30"/>
          <w:szCs w:val="30"/>
          <w:highlight w:val="none"/>
          <w:lang w:eastAsia="zh-CN"/>
        </w:rPr>
        <w:t>《自治州党委办公室、自治州人民政府办公室印发&lt;关于加快推进国有企业退休人员社会化管理的实施方案&gt;的通知》（巴党办字【2019】91号）、《库尔勒市党委办公室、库尔勒市人民政府办公室印发&lt;关于加快推进国有企业退休人员社会化管理的实施方案&gt;的通知（库党办字【2020】5号）</w:t>
      </w:r>
      <w:r>
        <w:rPr>
          <w:rFonts w:hint="eastAsia" w:ascii="仿宋" w:hAnsi="仿宋" w:eastAsia="仿宋" w:cs="仿宋"/>
          <w:color w:val="auto"/>
          <w:sz w:val="30"/>
          <w:szCs w:val="30"/>
          <w:highlight w:val="none"/>
          <w:lang w:val="en-US" w:eastAsia="zh-CN"/>
        </w:rPr>
        <w:t>等政策</w:t>
      </w:r>
      <w:r>
        <w:rPr>
          <w:rFonts w:hint="default" w:ascii="Times New Roman" w:hAnsi="Times New Roman" w:eastAsia="仿宋_GB2312" w:cs="Times New Roman"/>
          <w:sz w:val="32"/>
          <w:szCs w:val="32"/>
          <w:highlight w:val="none"/>
          <w:lang w:val="en-US" w:eastAsia="zh-CN"/>
        </w:rPr>
        <w:t>，符合行业规划要求，围绕本年度工作重点和工作计划制定经费预算，属于公共财政支持范围。本项目与部门内部其他相关项目不重复。部门发展规划及职能文件等归档完整。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依据充分，符合客观实际，能反映和考核项目绩效目标与项目实施的相符情况，依据绩效目标设定的绩效指标清晰、可衡量，能反映和考核项目绩效目标的明细化情况。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w:t>
      </w:r>
      <w:r>
        <w:rPr>
          <w:rFonts w:hint="eastAsia" w:eastAsia="仿宋_GB2312" w:cs="Times New Roman"/>
          <w:sz w:val="32"/>
          <w:szCs w:val="32"/>
          <w:highlight w:val="none"/>
          <w:lang w:val="en-US" w:eastAsia="zh-CN"/>
        </w:rPr>
        <w:t>的合理性是保障项目顺利实施、实现预期绩效目标的关键</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68.85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68.85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中华人民共和国预算法</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中华人民共和国会计法</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eastAsia="zh-CN"/>
        </w:rPr>
        <w:t>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综上所述，本项目的资金使用是合规的、安全的，既符合国家法律法规的要求，又满足了项目实施的实际需要。资金使用的合规性为项目的成功实施提供了有力的保障</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突出管理制度对项目的有序推进的支撑作用</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完整性、执行有效性</w:t>
      </w:r>
      <w:r>
        <w:rPr>
          <w:rFonts w:hint="default" w:ascii="Times New Roman" w:hAnsi="Times New Roman" w:eastAsia="仿宋_GB2312" w:cs="Times New Roman"/>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w:t>
      </w:r>
      <w:r>
        <w:rPr>
          <w:rFonts w:hint="eastAsia" w:eastAsia="仿宋_GB2312" w:cs="Times New Roman"/>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在具体执行过程中，</w:t>
      </w:r>
      <w:r>
        <w:rPr>
          <w:rFonts w:hint="eastAsia" w:eastAsia="仿宋_GB2312" w:cs="Times New Roman"/>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指标1：补助移交街道和社区实行社会化管理人数，指标值：</w:t>
      </w:r>
      <w:r>
        <w:rPr>
          <w:rFonts w:hint="eastAsia" w:eastAsia="仿宋_GB2312" w:cs="Times New Roman"/>
          <w:sz w:val="32"/>
          <w:szCs w:val="32"/>
          <w:highlight w:val="none"/>
          <w:lang w:val="en-US" w:eastAsia="zh-CN"/>
        </w:rPr>
        <w:t>2648人</w:t>
      </w:r>
      <w:r>
        <w:rPr>
          <w:rFonts w:hint="default" w:ascii="Times New Roman" w:hAnsi="Times New Roman" w:eastAsia="仿宋_GB2312" w:cs="Times New Roman"/>
          <w:sz w:val="32"/>
          <w:szCs w:val="32"/>
          <w:highlight w:val="none"/>
        </w:rPr>
        <w:t xml:space="preserve"> ，实际完成值：2648人，指标完成率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：开展各类文化体育活动场次，指标值：</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指标1：资金使用合规率，指标值：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指标1：资金支付及时率，指标值：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指标1：本次补助金额，指标值：</w:t>
      </w:r>
      <w:r>
        <w:rPr>
          <w:rFonts w:hint="eastAsia" w:eastAsia="仿宋_GB2312" w:cs="Times New Roman"/>
          <w:sz w:val="32"/>
          <w:szCs w:val="32"/>
          <w:highlight w:val="none"/>
          <w:lang w:val="en-US" w:eastAsia="zh-CN"/>
        </w:rPr>
        <w:t>68.85万元</w:t>
      </w:r>
      <w:r>
        <w:rPr>
          <w:rFonts w:hint="default" w:ascii="Times New Roman" w:hAnsi="Times New Roman" w:eastAsia="仿宋_GB2312" w:cs="Times New Roman"/>
          <w:sz w:val="32"/>
          <w:szCs w:val="32"/>
          <w:highlight w:val="none"/>
        </w:rPr>
        <w:t xml:space="preserve"> ，实际完成值：68.85万元，指标完成率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：补助移交管理人均费用标准，指标值：</w:t>
      </w:r>
      <w:r>
        <w:rPr>
          <w:rFonts w:hint="eastAsia" w:eastAsia="仿宋_GB2312" w:cs="Times New Roman"/>
          <w:sz w:val="32"/>
          <w:szCs w:val="32"/>
          <w:highlight w:val="none"/>
          <w:lang w:val="en-US" w:eastAsia="zh-CN"/>
        </w:rPr>
        <w:t>260元/人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260元/人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指标1：提高服务退休人员效率，指标值：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指标1：国有企业退休人员满意度，指标值：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，实际</w:t>
      </w: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321" w:firstLineChars="1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巴财企﹝2022﹞4号关于预拨2022年国有企业退休人员 社会化管理补助资金的通知、巴财企【2022】31号关于提前下达2023年国有企业退休人员社会化管理补助资金的通知</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68.85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68.85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68.85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960" w:firstLineChars="3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巴财企﹝2022﹞4号关于预拨2022年国有企业退休人员社会化管理补助资金的通知、巴财企【2022】31号关于提前下达2023年国有企业退休人员社会化管理补助资金的通知项目绩效评</w:t>
      </w:r>
      <w:r>
        <w:rPr>
          <w:rFonts w:hint="eastAsia" w:ascii="仿宋_GB2312" w:hAnsi="仿宋_GB2312" w:eastAsia="仿宋_GB2312" w:cs="仿宋_GB2312"/>
          <w:b/>
          <w:bCs/>
          <w:sz w:val="28"/>
          <w:szCs w:val="40"/>
        </w:rPr>
        <w:t>价指标体系及综合评分表</w:t>
      </w:r>
      <w:bookmarkEnd w:id="1"/>
      <w:bookmarkEnd w:id="2"/>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6D79A7"/>
    <w:multiLevelType w:val="singleLevel"/>
    <w:tmpl w:val="C26D79A7"/>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3E302A"/>
    <w:rsid w:val="006F7242"/>
    <w:rsid w:val="00767ED3"/>
    <w:rsid w:val="007B168A"/>
    <w:rsid w:val="008B2CFE"/>
    <w:rsid w:val="00941FF7"/>
    <w:rsid w:val="00A073F6"/>
    <w:rsid w:val="00F26FF6"/>
    <w:rsid w:val="01610122"/>
    <w:rsid w:val="021358C1"/>
    <w:rsid w:val="02510197"/>
    <w:rsid w:val="02793778"/>
    <w:rsid w:val="02CB619B"/>
    <w:rsid w:val="02CE632F"/>
    <w:rsid w:val="0313544C"/>
    <w:rsid w:val="03EC461B"/>
    <w:rsid w:val="042C440C"/>
    <w:rsid w:val="0461077D"/>
    <w:rsid w:val="04CB3045"/>
    <w:rsid w:val="05BA6D32"/>
    <w:rsid w:val="0612476F"/>
    <w:rsid w:val="07153256"/>
    <w:rsid w:val="07397B77"/>
    <w:rsid w:val="07DF10AA"/>
    <w:rsid w:val="096D7547"/>
    <w:rsid w:val="098D5F59"/>
    <w:rsid w:val="099C58E9"/>
    <w:rsid w:val="0ABE3287"/>
    <w:rsid w:val="0AD007F3"/>
    <w:rsid w:val="0B485434"/>
    <w:rsid w:val="0B7971EF"/>
    <w:rsid w:val="0B860EB1"/>
    <w:rsid w:val="0D6A0785"/>
    <w:rsid w:val="0DAE46C9"/>
    <w:rsid w:val="0E3C619F"/>
    <w:rsid w:val="0FE4264A"/>
    <w:rsid w:val="100F38EC"/>
    <w:rsid w:val="10364197"/>
    <w:rsid w:val="10D75D0B"/>
    <w:rsid w:val="11082EAF"/>
    <w:rsid w:val="11170296"/>
    <w:rsid w:val="12C66037"/>
    <w:rsid w:val="12CD1ABC"/>
    <w:rsid w:val="12D5364B"/>
    <w:rsid w:val="13413278"/>
    <w:rsid w:val="13471461"/>
    <w:rsid w:val="13B90F01"/>
    <w:rsid w:val="155E4C4D"/>
    <w:rsid w:val="15725320"/>
    <w:rsid w:val="16976668"/>
    <w:rsid w:val="1754343E"/>
    <w:rsid w:val="181066D2"/>
    <w:rsid w:val="198253AE"/>
    <w:rsid w:val="1BC8264F"/>
    <w:rsid w:val="1C0A00B2"/>
    <w:rsid w:val="1C671E73"/>
    <w:rsid w:val="1D322C47"/>
    <w:rsid w:val="1D631052"/>
    <w:rsid w:val="1F843502"/>
    <w:rsid w:val="1FA92F69"/>
    <w:rsid w:val="204333BD"/>
    <w:rsid w:val="226C589B"/>
    <w:rsid w:val="23616034"/>
    <w:rsid w:val="23696C97"/>
    <w:rsid w:val="24480FA2"/>
    <w:rsid w:val="249266C1"/>
    <w:rsid w:val="25227A45"/>
    <w:rsid w:val="25893553"/>
    <w:rsid w:val="258C1362"/>
    <w:rsid w:val="25F13F84"/>
    <w:rsid w:val="26AC3A6A"/>
    <w:rsid w:val="27135A31"/>
    <w:rsid w:val="27EE00B2"/>
    <w:rsid w:val="2940049A"/>
    <w:rsid w:val="296D5322"/>
    <w:rsid w:val="29F06018"/>
    <w:rsid w:val="2A0B29EE"/>
    <w:rsid w:val="2B333599"/>
    <w:rsid w:val="2B5F2055"/>
    <w:rsid w:val="2B9D7E25"/>
    <w:rsid w:val="2BF23854"/>
    <w:rsid w:val="2C627343"/>
    <w:rsid w:val="2C7C7A3B"/>
    <w:rsid w:val="2DB06761"/>
    <w:rsid w:val="2DB660D1"/>
    <w:rsid w:val="2F076E9A"/>
    <w:rsid w:val="2F364819"/>
    <w:rsid w:val="2FD63906"/>
    <w:rsid w:val="300A78B7"/>
    <w:rsid w:val="30B1238B"/>
    <w:rsid w:val="31442AF1"/>
    <w:rsid w:val="31ED123E"/>
    <w:rsid w:val="32F124A1"/>
    <w:rsid w:val="345474EF"/>
    <w:rsid w:val="34AC2E87"/>
    <w:rsid w:val="351A67E8"/>
    <w:rsid w:val="37215DAE"/>
    <w:rsid w:val="37DC5518"/>
    <w:rsid w:val="382D0783"/>
    <w:rsid w:val="385E6B8E"/>
    <w:rsid w:val="38CA40DD"/>
    <w:rsid w:val="38DA297D"/>
    <w:rsid w:val="395F2B56"/>
    <w:rsid w:val="3B037B5D"/>
    <w:rsid w:val="3BBA0580"/>
    <w:rsid w:val="3BECE841"/>
    <w:rsid w:val="3BFD046C"/>
    <w:rsid w:val="3CDE204C"/>
    <w:rsid w:val="3D363C36"/>
    <w:rsid w:val="3D5C49EF"/>
    <w:rsid w:val="3D775C21"/>
    <w:rsid w:val="3DFD7EFF"/>
    <w:rsid w:val="3E106DD3"/>
    <w:rsid w:val="3E9C3F6D"/>
    <w:rsid w:val="3F161F71"/>
    <w:rsid w:val="3F870779"/>
    <w:rsid w:val="3FF7797D"/>
    <w:rsid w:val="41CC5293"/>
    <w:rsid w:val="41F43ECB"/>
    <w:rsid w:val="42025C3F"/>
    <w:rsid w:val="4280211E"/>
    <w:rsid w:val="42837D3D"/>
    <w:rsid w:val="447F7AD0"/>
    <w:rsid w:val="449E2F13"/>
    <w:rsid w:val="44A973E3"/>
    <w:rsid w:val="451B1B7F"/>
    <w:rsid w:val="46690BD8"/>
    <w:rsid w:val="46BB2419"/>
    <w:rsid w:val="48B63E7D"/>
    <w:rsid w:val="495F2766"/>
    <w:rsid w:val="498824B5"/>
    <w:rsid w:val="49F70BF1"/>
    <w:rsid w:val="4B4340EE"/>
    <w:rsid w:val="4B95421D"/>
    <w:rsid w:val="4BA76C8A"/>
    <w:rsid w:val="4CF431C6"/>
    <w:rsid w:val="4DAC04CF"/>
    <w:rsid w:val="4DB20B35"/>
    <w:rsid w:val="4EA40FCB"/>
    <w:rsid w:val="4EB726FD"/>
    <w:rsid w:val="4F843AC1"/>
    <w:rsid w:val="50241520"/>
    <w:rsid w:val="503D507A"/>
    <w:rsid w:val="507C1E50"/>
    <w:rsid w:val="509D718D"/>
    <w:rsid w:val="51FA74D0"/>
    <w:rsid w:val="5223507E"/>
    <w:rsid w:val="524A5736"/>
    <w:rsid w:val="52AA4A52"/>
    <w:rsid w:val="52BE73CF"/>
    <w:rsid w:val="54A54CF4"/>
    <w:rsid w:val="55122B51"/>
    <w:rsid w:val="55564A1D"/>
    <w:rsid w:val="55685336"/>
    <w:rsid w:val="569D4DAF"/>
    <w:rsid w:val="57174680"/>
    <w:rsid w:val="571E65ED"/>
    <w:rsid w:val="57811773"/>
    <w:rsid w:val="58366D88"/>
    <w:rsid w:val="58DF11CE"/>
    <w:rsid w:val="59104507"/>
    <w:rsid w:val="59943D66"/>
    <w:rsid w:val="59E051FD"/>
    <w:rsid w:val="59E6355E"/>
    <w:rsid w:val="5B821531"/>
    <w:rsid w:val="5BA3792E"/>
    <w:rsid w:val="5BFF6039"/>
    <w:rsid w:val="5C993309"/>
    <w:rsid w:val="5D76A616"/>
    <w:rsid w:val="5D7F20B9"/>
    <w:rsid w:val="5DAC7D0E"/>
    <w:rsid w:val="5EF23378"/>
    <w:rsid w:val="5F98B5AF"/>
    <w:rsid w:val="5FF5735B"/>
    <w:rsid w:val="5FFE8511"/>
    <w:rsid w:val="5FFEACE2"/>
    <w:rsid w:val="609D5BF6"/>
    <w:rsid w:val="60EE6452"/>
    <w:rsid w:val="61073070"/>
    <w:rsid w:val="61B9080E"/>
    <w:rsid w:val="61DF3FED"/>
    <w:rsid w:val="624E45FB"/>
    <w:rsid w:val="63E344FB"/>
    <w:rsid w:val="641F7AB2"/>
    <w:rsid w:val="642B176B"/>
    <w:rsid w:val="643EE26D"/>
    <w:rsid w:val="656019A0"/>
    <w:rsid w:val="656C290F"/>
    <w:rsid w:val="659E2052"/>
    <w:rsid w:val="65F242EE"/>
    <w:rsid w:val="660D1128"/>
    <w:rsid w:val="666D7E19"/>
    <w:rsid w:val="6695200A"/>
    <w:rsid w:val="68376930"/>
    <w:rsid w:val="68F91E38"/>
    <w:rsid w:val="694D24B7"/>
    <w:rsid w:val="69C01D5F"/>
    <w:rsid w:val="6B3158B9"/>
    <w:rsid w:val="6BA02A3F"/>
    <w:rsid w:val="6BAA49A9"/>
    <w:rsid w:val="6BEE37AA"/>
    <w:rsid w:val="6C1E5A53"/>
    <w:rsid w:val="6C66246E"/>
    <w:rsid w:val="6C937EAD"/>
    <w:rsid w:val="6D27292C"/>
    <w:rsid w:val="6D54763D"/>
    <w:rsid w:val="6DD32B42"/>
    <w:rsid w:val="6F0C33FE"/>
    <w:rsid w:val="6F5C41AC"/>
    <w:rsid w:val="6FAF6C78"/>
    <w:rsid w:val="700A6EC9"/>
    <w:rsid w:val="716167CC"/>
    <w:rsid w:val="718A7AD1"/>
    <w:rsid w:val="71D10A5A"/>
    <w:rsid w:val="71EA0150"/>
    <w:rsid w:val="72A44BC2"/>
    <w:rsid w:val="72EC1E43"/>
    <w:rsid w:val="7317C656"/>
    <w:rsid w:val="734ED73F"/>
    <w:rsid w:val="73C82B32"/>
    <w:rsid w:val="73F94DAE"/>
    <w:rsid w:val="74220495"/>
    <w:rsid w:val="747D1B6F"/>
    <w:rsid w:val="749E5641"/>
    <w:rsid w:val="75197F8B"/>
    <w:rsid w:val="76271066"/>
    <w:rsid w:val="7681770F"/>
    <w:rsid w:val="770A2C61"/>
    <w:rsid w:val="7785367E"/>
    <w:rsid w:val="77FD8BE9"/>
    <w:rsid w:val="78000AED"/>
    <w:rsid w:val="7804736D"/>
    <w:rsid w:val="795A247F"/>
    <w:rsid w:val="79797086"/>
    <w:rsid w:val="799F7E92"/>
    <w:rsid w:val="79A9BD3F"/>
    <w:rsid w:val="79DD6C0C"/>
    <w:rsid w:val="7B776F12"/>
    <w:rsid w:val="7BFFFDD0"/>
    <w:rsid w:val="7C336E5F"/>
    <w:rsid w:val="7C8D4919"/>
    <w:rsid w:val="7D7A5F86"/>
    <w:rsid w:val="7D8F021D"/>
    <w:rsid w:val="7DB555D1"/>
    <w:rsid w:val="7DF71E3A"/>
    <w:rsid w:val="7E4B683A"/>
    <w:rsid w:val="7E5E656D"/>
    <w:rsid w:val="7E897522"/>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11854</Words>
  <Characters>12368</Characters>
  <Lines>58</Lines>
  <Paragraphs>16</Paragraphs>
  <TotalTime>24</TotalTime>
  <ScaleCrop>false</ScaleCrop>
  <LinksUpToDate>false</LinksUpToDate>
  <CharactersWithSpaces>12400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dcterms:modified xsi:type="dcterms:W3CDTF">2025-09-02T03:10:03Z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E8EEA6EB2C384A3AA5A3798D5B1C9AE3</vt:lpwstr>
  </property>
  <property fmtid="{D5CDD505-2E9C-101B-9397-08002B2CF9AE}" pid="4" name="KSOTemplateDocerSaveRecord">
    <vt:lpwstr>eyJoZGlkIjoiMmViMzYyMjA3MjU1ZGUzMWU1ZmNjMDk2MTIzZDdmMGUiLCJ1c2VySWQiOiI1ODEzMDM5MzQifQ==</vt:lpwstr>
  </property>
</Properties>
</file>